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3ADC0" w14:textId="4B5955AA" w:rsidR="00061EB9" w:rsidRPr="00061EB9" w:rsidRDefault="00061EB9" w:rsidP="00061EB9">
      <w:pPr>
        <w:spacing w:after="0" w:line="240" w:lineRule="auto"/>
        <w:ind w:left="17"/>
        <w:rPr>
          <w:rFonts w:ascii="Times New Roman" w:eastAsia="Times New Roman" w:hAnsi="Times New Roman" w:cs="Times New Roman"/>
          <w:sz w:val="24"/>
          <w:szCs w:val="24"/>
          <w:lang w:eastAsia="en-GB"/>
        </w:rPr>
      </w:pPr>
      <w:r>
        <w:rPr>
          <w:rFonts w:ascii="Calibri" w:eastAsia="Times New Roman" w:hAnsi="Calibri" w:cs="Calibri"/>
          <w:b/>
          <w:bCs/>
          <w:color w:val="000000"/>
          <w:sz w:val="24"/>
          <w:szCs w:val="24"/>
          <w:lang w:eastAsia="en-GB"/>
        </w:rPr>
        <w:t xml:space="preserve">Example </w:t>
      </w:r>
      <w:r w:rsidRPr="00061EB9">
        <w:rPr>
          <w:rFonts w:ascii="Calibri" w:eastAsia="Times New Roman" w:hAnsi="Calibri" w:cs="Calibri"/>
          <w:b/>
          <w:bCs/>
          <w:color w:val="000000"/>
          <w:sz w:val="24"/>
          <w:szCs w:val="24"/>
          <w:lang w:eastAsia="en-GB"/>
        </w:rPr>
        <w:t>Health and Safety Policy</w:t>
      </w:r>
      <w:r w:rsidRPr="00061EB9">
        <w:rPr>
          <w:rFonts w:ascii="Calibri" w:eastAsia="Times New Roman" w:hAnsi="Calibri" w:cs="Calibri"/>
          <w:color w:val="000000"/>
          <w:sz w:val="24"/>
          <w:szCs w:val="24"/>
          <w:lang w:eastAsia="en-GB"/>
        </w:rPr>
        <w:t> </w:t>
      </w:r>
    </w:p>
    <w:p w14:paraId="466D72BF" w14:textId="44CABB2F" w:rsidR="00061EB9" w:rsidRPr="00061EB9" w:rsidRDefault="00061EB9" w:rsidP="00061EB9">
      <w:pPr>
        <w:spacing w:before="193" w:after="0" w:line="240" w:lineRule="auto"/>
        <w:rPr>
          <w:rFonts w:ascii="Times New Roman" w:eastAsia="Times New Roman" w:hAnsi="Times New Roman" w:cs="Times New Roman"/>
          <w:sz w:val="24"/>
          <w:szCs w:val="24"/>
          <w:lang w:eastAsia="en-GB"/>
        </w:rPr>
      </w:pPr>
      <w:r w:rsidRPr="00061EB9">
        <w:rPr>
          <w:rFonts w:ascii="Calibri" w:eastAsia="Times New Roman" w:hAnsi="Calibri" w:cs="Calibri"/>
          <w:color w:val="000000"/>
          <w:lang w:eastAsia="en-GB"/>
        </w:rPr>
        <w:t xml:space="preserve">Date created: </w:t>
      </w:r>
    </w:p>
    <w:p w14:paraId="6FD7D49D" w14:textId="307BE1C7" w:rsidR="00061EB9" w:rsidRPr="00061EB9" w:rsidRDefault="00061EB9" w:rsidP="00CC351C">
      <w:pPr>
        <w:spacing w:before="193" w:after="0" w:line="240" w:lineRule="auto"/>
        <w:rPr>
          <w:rFonts w:ascii="Times New Roman" w:eastAsia="Times New Roman" w:hAnsi="Times New Roman" w:cs="Times New Roman"/>
          <w:sz w:val="24"/>
          <w:szCs w:val="24"/>
          <w:lang w:eastAsia="en-GB"/>
        </w:rPr>
      </w:pPr>
      <w:r w:rsidRPr="00061EB9">
        <w:rPr>
          <w:rFonts w:ascii="Calibri" w:eastAsia="Times New Roman" w:hAnsi="Calibri" w:cs="Calibri"/>
          <w:color w:val="000000"/>
          <w:lang w:eastAsia="en-GB"/>
        </w:rPr>
        <w:t xml:space="preserve">Date reviewed: </w:t>
      </w:r>
    </w:p>
    <w:p w14:paraId="460472F6" w14:textId="1B9151C2" w:rsidR="00061EB9" w:rsidRPr="00061EB9" w:rsidRDefault="00061EB9" w:rsidP="00061EB9">
      <w:pPr>
        <w:spacing w:before="193" w:after="0" w:line="240" w:lineRule="auto"/>
        <w:ind w:left="17"/>
        <w:rPr>
          <w:rFonts w:ascii="Times New Roman" w:eastAsia="Times New Roman" w:hAnsi="Times New Roman" w:cs="Times New Roman"/>
          <w:sz w:val="24"/>
          <w:szCs w:val="24"/>
          <w:lang w:eastAsia="en-GB"/>
        </w:rPr>
      </w:pPr>
      <w:r w:rsidRPr="00061EB9">
        <w:rPr>
          <w:rFonts w:ascii="Calibri" w:eastAsia="Times New Roman" w:hAnsi="Calibri" w:cs="Calibri"/>
          <w:color w:val="000000"/>
          <w:lang w:eastAsia="en-GB"/>
        </w:rPr>
        <w:t xml:space="preserve">Next review: </w:t>
      </w:r>
    </w:p>
    <w:p w14:paraId="33BB1ECF" w14:textId="77777777" w:rsidR="00061EB9" w:rsidRPr="00061EB9" w:rsidRDefault="00061EB9" w:rsidP="00061EB9">
      <w:pPr>
        <w:spacing w:after="0" w:line="240" w:lineRule="auto"/>
        <w:rPr>
          <w:rFonts w:ascii="Times New Roman" w:eastAsia="Times New Roman" w:hAnsi="Times New Roman" w:cs="Times New Roman"/>
          <w:sz w:val="24"/>
          <w:szCs w:val="24"/>
          <w:lang w:eastAsia="en-GB"/>
        </w:rPr>
      </w:pPr>
    </w:p>
    <w:p w14:paraId="2C99C411" w14:textId="77777777" w:rsidR="00061EB9" w:rsidRPr="00061EB9" w:rsidRDefault="00061EB9" w:rsidP="00061EB9">
      <w:pPr>
        <w:spacing w:before="193" w:after="0" w:line="240" w:lineRule="auto"/>
        <w:ind w:left="2" w:right="41" w:firstLine="15"/>
        <w:rPr>
          <w:rFonts w:ascii="Times New Roman" w:eastAsia="Times New Roman" w:hAnsi="Times New Roman" w:cs="Times New Roman"/>
          <w:sz w:val="24"/>
          <w:szCs w:val="24"/>
          <w:lang w:eastAsia="en-GB"/>
        </w:rPr>
      </w:pPr>
      <w:r w:rsidRPr="00061EB9">
        <w:rPr>
          <w:rFonts w:ascii="Calibri" w:eastAsia="Times New Roman" w:hAnsi="Calibri" w:cs="Calibri"/>
          <w:b/>
          <w:bCs/>
          <w:color w:val="000000"/>
          <w:lang w:eastAsia="en-GB"/>
        </w:rPr>
        <w:t>Rationale</w:t>
      </w:r>
    </w:p>
    <w:p w14:paraId="220383FD" w14:textId="47877B3C" w:rsidR="00061EB9" w:rsidRPr="00061EB9" w:rsidRDefault="00061EB9" w:rsidP="00061EB9">
      <w:pPr>
        <w:spacing w:before="193" w:after="0" w:line="240" w:lineRule="auto"/>
        <w:ind w:left="2" w:right="41" w:firstLine="15"/>
        <w:rPr>
          <w:rFonts w:ascii="Times New Roman" w:eastAsia="Times New Roman" w:hAnsi="Times New Roman" w:cs="Times New Roman"/>
          <w:sz w:val="24"/>
          <w:szCs w:val="24"/>
          <w:lang w:eastAsia="en-GB"/>
        </w:rPr>
      </w:pPr>
      <w:r>
        <w:rPr>
          <w:rFonts w:ascii="Calibri" w:eastAsia="Times New Roman" w:hAnsi="Calibri" w:cs="Calibri"/>
          <w:color w:val="000000"/>
          <w:lang w:eastAsia="en-GB"/>
        </w:rPr>
        <w:t>We</w:t>
      </w:r>
      <w:r w:rsidRPr="00061EB9">
        <w:rPr>
          <w:rFonts w:ascii="Calibri" w:eastAsia="Times New Roman" w:hAnsi="Calibri" w:cs="Calibri"/>
          <w:color w:val="000000"/>
          <w:lang w:eastAsia="en-GB"/>
        </w:rPr>
        <w:t xml:space="preserve"> take health and safety extremely seriously as a matter of both legal and moral importance. All staff will be familiarised with this policy as part of their induction and be expected to act in accordance with it at all times. </w:t>
      </w:r>
    </w:p>
    <w:p w14:paraId="7BEB4325" w14:textId="77777777" w:rsidR="00061EB9" w:rsidRPr="00061EB9" w:rsidRDefault="00061EB9" w:rsidP="00061EB9">
      <w:pPr>
        <w:spacing w:before="193" w:after="0" w:line="240" w:lineRule="auto"/>
        <w:ind w:left="2" w:right="41" w:firstLine="15"/>
        <w:rPr>
          <w:rFonts w:ascii="Times New Roman" w:eastAsia="Times New Roman" w:hAnsi="Times New Roman" w:cs="Times New Roman"/>
          <w:sz w:val="24"/>
          <w:szCs w:val="24"/>
          <w:lang w:eastAsia="en-GB"/>
        </w:rPr>
      </w:pPr>
      <w:r w:rsidRPr="00061EB9">
        <w:rPr>
          <w:rFonts w:ascii="Calibri" w:eastAsia="Times New Roman" w:hAnsi="Calibri" w:cs="Calibri"/>
          <w:b/>
          <w:bCs/>
          <w:i/>
          <w:iCs/>
          <w:color w:val="000000"/>
          <w:lang w:eastAsia="en-GB"/>
        </w:rPr>
        <w:t>Aims and objectives</w:t>
      </w:r>
    </w:p>
    <w:p w14:paraId="0B7BD22A" w14:textId="076C7C39" w:rsidR="00061EB9" w:rsidRPr="00061EB9" w:rsidRDefault="00061EB9" w:rsidP="00061EB9">
      <w:pPr>
        <w:spacing w:before="193" w:after="0" w:line="240" w:lineRule="auto"/>
        <w:ind w:left="2" w:right="41" w:firstLine="15"/>
        <w:rPr>
          <w:rFonts w:ascii="Times New Roman" w:eastAsia="Times New Roman" w:hAnsi="Times New Roman" w:cs="Times New Roman"/>
          <w:sz w:val="24"/>
          <w:szCs w:val="24"/>
          <w:lang w:eastAsia="en-GB"/>
        </w:rPr>
      </w:pPr>
      <w:r w:rsidRPr="00061EB9">
        <w:rPr>
          <w:rFonts w:ascii="Calibri" w:eastAsia="Times New Roman" w:hAnsi="Calibri" w:cs="Calibri"/>
          <w:color w:val="000000"/>
          <w:lang w:eastAsia="en-GB"/>
        </w:rPr>
        <w:t xml:space="preserve">We aim to ensure the health, safety and welfare of all staff, children, visitors and other individuals who may be affected by </w:t>
      </w:r>
      <w:r w:rsidR="00CC351C">
        <w:rPr>
          <w:rFonts w:ascii="Calibri" w:eastAsia="Times New Roman" w:hAnsi="Calibri" w:cs="Calibri"/>
          <w:color w:val="000000"/>
          <w:lang w:eastAsia="en-GB"/>
        </w:rPr>
        <w:t>our setting’s</w:t>
      </w:r>
      <w:r w:rsidRPr="00061EB9">
        <w:rPr>
          <w:rFonts w:ascii="Calibri" w:eastAsia="Times New Roman" w:hAnsi="Calibri" w:cs="Calibri"/>
          <w:color w:val="000000"/>
          <w:lang w:eastAsia="en-GB"/>
        </w:rPr>
        <w:t xml:space="preserve"> activities. The Health and Safety at Work Act 1974 and the Workplace (Health, Safety and Welfare) Regulations 1992 and </w:t>
      </w:r>
      <w:r w:rsidR="00CC351C" w:rsidRPr="00061EB9">
        <w:rPr>
          <w:rFonts w:ascii="Calibri" w:eastAsia="Times New Roman" w:hAnsi="Calibri" w:cs="Calibri"/>
          <w:color w:val="000000"/>
          <w:lang w:eastAsia="en-GB"/>
        </w:rPr>
        <w:t>their associated</w:t>
      </w:r>
      <w:r w:rsidRPr="00061EB9">
        <w:rPr>
          <w:rFonts w:ascii="Calibri" w:eastAsia="Times New Roman" w:hAnsi="Calibri" w:cs="Calibri"/>
          <w:color w:val="000000"/>
          <w:lang w:eastAsia="en-GB"/>
        </w:rPr>
        <w:t xml:space="preserve"> Approved Code of Practice (</w:t>
      </w:r>
      <w:proofErr w:type="spellStart"/>
      <w:r w:rsidRPr="00061EB9">
        <w:rPr>
          <w:rFonts w:ascii="Calibri" w:eastAsia="Times New Roman" w:hAnsi="Calibri" w:cs="Calibri"/>
          <w:color w:val="000000"/>
          <w:lang w:eastAsia="en-GB"/>
        </w:rPr>
        <w:t>ACoP</w:t>
      </w:r>
      <w:proofErr w:type="spellEnd"/>
      <w:r w:rsidRPr="00061EB9">
        <w:rPr>
          <w:rFonts w:ascii="Calibri" w:eastAsia="Times New Roman" w:hAnsi="Calibri" w:cs="Calibri"/>
          <w:color w:val="000000"/>
          <w:lang w:eastAsia="en-GB"/>
        </w:rPr>
        <w:t xml:space="preserve">) and guidance will be complied with at all times. The </w:t>
      </w:r>
      <w:r w:rsidR="00CC351C" w:rsidRPr="00061EB9">
        <w:rPr>
          <w:rFonts w:ascii="Calibri" w:eastAsia="Times New Roman" w:hAnsi="Calibri" w:cs="Calibri"/>
          <w:color w:val="000000"/>
          <w:lang w:eastAsia="en-GB"/>
        </w:rPr>
        <w:t>steps below</w:t>
      </w:r>
      <w:r w:rsidRPr="00061EB9">
        <w:rPr>
          <w:rFonts w:ascii="Calibri" w:eastAsia="Times New Roman" w:hAnsi="Calibri" w:cs="Calibri"/>
          <w:color w:val="000000"/>
          <w:lang w:eastAsia="en-GB"/>
        </w:rPr>
        <w:t xml:space="preserve"> will be</w:t>
      </w:r>
      <w:r w:rsidR="00CC351C">
        <w:rPr>
          <w:rFonts w:ascii="Calibri" w:eastAsia="Times New Roman" w:hAnsi="Calibri" w:cs="Calibri"/>
          <w:color w:val="000000"/>
          <w:lang w:eastAsia="en-GB"/>
        </w:rPr>
        <w:t xml:space="preserve"> put into place</w:t>
      </w:r>
      <w:r w:rsidRPr="00061EB9">
        <w:rPr>
          <w:rFonts w:ascii="Calibri" w:eastAsia="Times New Roman" w:hAnsi="Calibri" w:cs="Calibri"/>
          <w:color w:val="000000"/>
          <w:lang w:eastAsia="en-GB"/>
        </w:rPr>
        <w:t>:  </w:t>
      </w:r>
    </w:p>
    <w:p w14:paraId="283A4224" w14:textId="73BD3873" w:rsidR="00061EB9" w:rsidRPr="00CC351C" w:rsidRDefault="00061EB9" w:rsidP="00CC351C">
      <w:pPr>
        <w:pStyle w:val="ListParagraph"/>
        <w:numPr>
          <w:ilvl w:val="0"/>
          <w:numId w:val="1"/>
        </w:numPr>
        <w:spacing w:before="182" w:after="0" w:line="240" w:lineRule="auto"/>
        <w:ind w:right="300"/>
        <w:rPr>
          <w:rFonts w:ascii="Times New Roman" w:eastAsia="Times New Roman" w:hAnsi="Times New Roman" w:cs="Times New Roman"/>
          <w:sz w:val="24"/>
          <w:szCs w:val="24"/>
          <w:lang w:eastAsia="en-GB"/>
        </w:rPr>
      </w:pPr>
      <w:r w:rsidRPr="00CC351C">
        <w:rPr>
          <w:rFonts w:ascii="Calibri" w:eastAsia="Times New Roman" w:hAnsi="Calibri" w:cs="Calibri"/>
          <w:color w:val="000000"/>
          <w:lang w:eastAsia="en-GB"/>
        </w:rPr>
        <w:t xml:space="preserve">Ensure that all activities are risk assessed according to the needs of each group in </w:t>
      </w:r>
      <w:r w:rsidR="00CC351C" w:rsidRPr="00CC351C">
        <w:rPr>
          <w:rFonts w:ascii="Calibri" w:eastAsia="Times New Roman" w:hAnsi="Calibri" w:cs="Calibri"/>
          <w:color w:val="000000"/>
          <w:lang w:eastAsia="en-GB"/>
        </w:rPr>
        <w:t>accordance with</w:t>
      </w:r>
      <w:r w:rsidRPr="00CC351C">
        <w:rPr>
          <w:rFonts w:ascii="Calibri" w:eastAsia="Times New Roman" w:hAnsi="Calibri" w:cs="Calibri"/>
          <w:color w:val="000000"/>
          <w:lang w:eastAsia="en-GB"/>
        </w:rPr>
        <w:t xml:space="preserve"> the risk / benefit analysis statement below  </w:t>
      </w:r>
    </w:p>
    <w:p w14:paraId="5E083159" w14:textId="3D2B84EB" w:rsidR="00061EB9" w:rsidRPr="00CC351C" w:rsidRDefault="00061EB9" w:rsidP="00CC351C">
      <w:pPr>
        <w:pStyle w:val="ListParagraph"/>
        <w:numPr>
          <w:ilvl w:val="0"/>
          <w:numId w:val="1"/>
        </w:numPr>
        <w:spacing w:before="21" w:after="0" w:line="240" w:lineRule="auto"/>
        <w:ind w:right="314"/>
        <w:rPr>
          <w:rFonts w:ascii="Times New Roman" w:eastAsia="Times New Roman" w:hAnsi="Times New Roman" w:cs="Times New Roman"/>
          <w:sz w:val="24"/>
          <w:szCs w:val="24"/>
          <w:lang w:eastAsia="en-GB"/>
        </w:rPr>
      </w:pPr>
      <w:r w:rsidRPr="00CC351C">
        <w:rPr>
          <w:rFonts w:ascii="Calibri" w:eastAsia="Times New Roman" w:hAnsi="Calibri" w:cs="Calibri"/>
          <w:color w:val="000000"/>
          <w:lang w:eastAsia="en-GB"/>
        </w:rPr>
        <w:t xml:space="preserve">Ensure a staff member has checked the environment prior to children using it to identify </w:t>
      </w:r>
      <w:r w:rsidR="00CC351C" w:rsidRPr="00CC351C">
        <w:rPr>
          <w:rFonts w:ascii="Calibri" w:eastAsia="Times New Roman" w:hAnsi="Calibri" w:cs="Calibri"/>
          <w:color w:val="000000"/>
          <w:lang w:eastAsia="en-GB"/>
        </w:rPr>
        <w:t>any additional</w:t>
      </w:r>
      <w:r w:rsidRPr="00CC351C">
        <w:rPr>
          <w:rFonts w:ascii="Calibri" w:eastAsia="Times New Roman" w:hAnsi="Calibri" w:cs="Calibri"/>
          <w:color w:val="000000"/>
          <w:lang w:eastAsia="en-GB"/>
        </w:rPr>
        <w:t xml:space="preserve"> hazards which may have occurred since the last use  </w:t>
      </w:r>
    </w:p>
    <w:p w14:paraId="0E5BD555" w14:textId="49971000" w:rsidR="00CC351C" w:rsidRPr="00CC351C" w:rsidRDefault="00061EB9" w:rsidP="00CC351C">
      <w:pPr>
        <w:pStyle w:val="ListParagraph"/>
        <w:numPr>
          <w:ilvl w:val="0"/>
          <w:numId w:val="1"/>
        </w:numPr>
        <w:spacing w:before="22" w:after="0" w:line="240" w:lineRule="auto"/>
        <w:ind w:right="74"/>
        <w:rPr>
          <w:rFonts w:ascii="Calibri" w:eastAsia="Times New Roman" w:hAnsi="Calibri" w:cs="Calibri"/>
          <w:color w:val="000000"/>
          <w:lang w:eastAsia="en-GB"/>
        </w:rPr>
      </w:pPr>
      <w:r w:rsidRPr="00CC351C">
        <w:rPr>
          <w:rFonts w:ascii="Calibri" w:eastAsia="Times New Roman" w:hAnsi="Calibri" w:cs="Calibri"/>
          <w:color w:val="000000"/>
          <w:lang w:eastAsia="en-GB"/>
        </w:rPr>
        <w:t xml:space="preserve">Use a dynamic risk assessment approach throughout all sessions – identified risks should </w:t>
      </w:r>
      <w:r w:rsidR="00CC351C" w:rsidRPr="00CC351C">
        <w:rPr>
          <w:rFonts w:ascii="Calibri" w:eastAsia="Times New Roman" w:hAnsi="Calibri" w:cs="Calibri"/>
          <w:color w:val="000000"/>
          <w:lang w:eastAsia="en-GB"/>
        </w:rPr>
        <w:t>be rectified</w:t>
      </w:r>
      <w:r w:rsidRPr="00CC351C">
        <w:rPr>
          <w:rFonts w:ascii="Calibri" w:eastAsia="Times New Roman" w:hAnsi="Calibri" w:cs="Calibri"/>
          <w:color w:val="000000"/>
          <w:lang w:eastAsia="en-GB"/>
        </w:rPr>
        <w:t xml:space="preserve"> immediately and added to the written risk assessments later if necessary  </w:t>
      </w:r>
    </w:p>
    <w:p w14:paraId="7B5A0E1A" w14:textId="434DA7AB" w:rsidR="00061EB9" w:rsidRPr="00CC351C" w:rsidRDefault="00061EB9" w:rsidP="00CC351C">
      <w:pPr>
        <w:pStyle w:val="ListParagraph"/>
        <w:numPr>
          <w:ilvl w:val="0"/>
          <w:numId w:val="1"/>
        </w:numPr>
        <w:spacing w:before="22" w:after="0" w:line="240" w:lineRule="auto"/>
        <w:ind w:right="74"/>
        <w:rPr>
          <w:rFonts w:ascii="Times New Roman" w:eastAsia="Times New Roman" w:hAnsi="Times New Roman" w:cs="Times New Roman"/>
          <w:sz w:val="24"/>
          <w:szCs w:val="24"/>
          <w:lang w:eastAsia="en-GB"/>
        </w:rPr>
      </w:pPr>
      <w:r w:rsidRPr="00CC351C">
        <w:rPr>
          <w:rFonts w:ascii="Calibri" w:eastAsia="Times New Roman" w:hAnsi="Calibri" w:cs="Calibri"/>
          <w:color w:val="000000"/>
          <w:lang w:eastAsia="en-GB"/>
        </w:rPr>
        <w:t xml:space="preserve">Ensure that where risks to safety or health are identified steps to rectify the situation are </w:t>
      </w:r>
      <w:r w:rsidR="00CC351C" w:rsidRPr="00CC351C">
        <w:rPr>
          <w:rFonts w:ascii="Calibri" w:eastAsia="Times New Roman" w:hAnsi="Calibri" w:cs="Calibri"/>
          <w:color w:val="000000"/>
          <w:lang w:eastAsia="en-GB"/>
        </w:rPr>
        <w:t>taken immediately</w:t>
      </w:r>
      <w:r w:rsidRPr="00CC351C">
        <w:rPr>
          <w:rFonts w:ascii="Calibri" w:eastAsia="Times New Roman" w:hAnsi="Calibri" w:cs="Calibri"/>
          <w:color w:val="000000"/>
          <w:lang w:eastAsia="en-GB"/>
        </w:rPr>
        <w:t>  </w:t>
      </w:r>
    </w:p>
    <w:p w14:paraId="48DBF56E" w14:textId="15261288" w:rsidR="00061EB9" w:rsidRPr="00CC351C" w:rsidRDefault="00061EB9" w:rsidP="00CC351C">
      <w:pPr>
        <w:pStyle w:val="ListParagraph"/>
        <w:numPr>
          <w:ilvl w:val="0"/>
          <w:numId w:val="1"/>
        </w:numPr>
        <w:spacing w:before="17" w:after="0" w:line="240" w:lineRule="auto"/>
        <w:rPr>
          <w:rFonts w:ascii="Times New Roman" w:eastAsia="Times New Roman" w:hAnsi="Times New Roman" w:cs="Times New Roman"/>
          <w:sz w:val="24"/>
          <w:szCs w:val="24"/>
          <w:lang w:eastAsia="en-GB"/>
        </w:rPr>
      </w:pPr>
      <w:r w:rsidRPr="00CC351C">
        <w:rPr>
          <w:rFonts w:ascii="Calibri" w:eastAsia="Times New Roman" w:hAnsi="Calibri" w:cs="Calibri"/>
          <w:color w:val="000000"/>
          <w:lang w:eastAsia="en-GB"/>
        </w:rPr>
        <w:t>Use, maintain and store equipment safely  </w:t>
      </w:r>
    </w:p>
    <w:p w14:paraId="71AB3F25" w14:textId="70A1A2DA" w:rsidR="00CC351C" w:rsidRPr="00CC351C" w:rsidRDefault="00061EB9" w:rsidP="00CC351C">
      <w:pPr>
        <w:pStyle w:val="ListParagraph"/>
        <w:numPr>
          <w:ilvl w:val="0"/>
          <w:numId w:val="1"/>
        </w:numPr>
        <w:spacing w:before="43" w:after="0" w:line="240" w:lineRule="auto"/>
        <w:ind w:right="149"/>
        <w:rPr>
          <w:rFonts w:ascii="Calibri" w:eastAsia="Times New Roman" w:hAnsi="Calibri" w:cs="Calibri"/>
          <w:color w:val="000000"/>
          <w:lang w:eastAsia="en-GB"/>
        </w:rPr>
      </w:pPr>
      <w:r w:rsidRPr="00CC351C">
        <w:rPr>
          <w:rFonts w:ascii="Calibri" w:eastAsia="Times New Roman" w:hAnsi="Calibri" w:cs="Calibri"/>
          <w:color w:val="000000"/>
          <w:lang w:eastAsia="en-GB"/>
        </w:rPr>
        <w:t xml:space="preserve">Ensure that all staff are competent in the work in which they are </w:t>
      </w:r>
      <w:r w:rsidR="00CC351C" w:rsidRPr="00CC351C">
        <w:rPr>
          <w:rFonts w:ascii="Calibri" w:eastAsia="Times New Roman" w:hAnsi="Calibri" w:cs="Calibri"/>
          <w:color w:val="000000"/>
          <w:lang w:eastAsia="en-GB"/>
        </w:rPr>
        <w:t xml:space="preserve">participating </w:t>
      </w:r>
    </w:p>
    <w:p w14:paraId="5F700234" w14:textId="03F16EEC" w:rsidR="00CC351C" w:rsidRPr="00CC351C" w:rsidRDefault="00061EB9" w:rsidP="00CC351C">
      <w:pPr>
        <w:pStyle w:val="ListParagraph"/>
        <w:numPr>
          <w:ilvl w:val="0"/>
          <w:numId w:val="1"/>
        </w:numPr>
        <w:spacing w:before="43" w:after="0" w:line="240" w:lineRule="auto"/>
        <w:ind w:right="149"/>
        <w:rPr>
          <w:rFonts w:ascii="Calibri" w:eastAsia="Times New Roman" w:hAnsi="Calibri" w:cs="Calibri"/>
          <w:color w:val="000000"/>
          <w:lang w:eastAsia="en-GB"/>
        </w:rPr>
      </w:pPr>
      <w:r w:rsidRPr="00CC351C">
        <w:rPr>
          <w:rFonts w:ascii="Calibri" w:eastAsia="Times New Roman" w:hAnsi="Calibri" w:cs="Calibri"/>
          <w:color w:val="000000"/>
          <w:lang w:eastAsia="en-GB"/>
        </w:rPr>
        <w:t xml:space="preserve">Maintain accurate records of any accidents or injuries which occur during our sessions  </w:t>
      </w:r>
    </w:p>
    <w:p w14:paraId="23DE75E8" w14:textId="60391299" w:rsidR="00CC351C" w:rsidRPr="00CC351C" w:rsidRDefault="00061EB9" w:rsidP="00CC351C">
      <w:pPr>
        <w:pStyle w:val="ListParagraph"/>
        <w:numPr>
          <w:ilvl w:val="0"/>
          <w:numId w:val="1"/>
        </w:numPr>
        <w:spacing w:before="43" w:after="0" w:line="240" w:lineRule="auto"/>
        <w:ind w:right="149"/>
        <w:rPr>
          <w:rFonts w:ascii="Calibri" w:eastAsia="Times New Roman" w:hAnsi="Calibri" w:cs="Calibri"/>
          <w:color w:val="000000"/>
          <w:lang w:eastAsia="en-GB"/>
        </w:rPr>
      </w:pPr>
      <w:r w:rsidRPr="00CC351C">
        <w:rPr>
          <w:rFonts w:ascii="Calibri" w:eastAsia="Times New Roman" w:hAnsi="Calibri" w:cs="Calibri"/>
          <w:color w:val="000000"/>
          <w:lang w:eastAsia="en-GB"/>
        </w:rPr>
        <w:t xml:space="preserve">Reflect on any incidents to ensure appropriate corrective measures are implemented in future  </w:t>
      </w:r>
    </w:p>
    <w:p w14:paraId="39634BB6" w14:textId="088B60A3" w:rsidR="00061EB9" w:rsidRPr="00CC351C" w:rsidRDefault="00061EB9" w:rsidP="00CC351C">
      <w:pPr>
        <w:pStyle w:val="ListParagraph"/>
        <w:numPr>
          <w:ilvl w:val="0"/>
          <w:numId w:val="1"/>
        </w:numPr>
        <w:spacing w:before="43" w:after="0" w:line="240" w:lineRule="auto"/>
        <w:ind w:right="149"/>
        <w:rPr>
          <w:rFonts w:ascii="Times New Roman" w:eastAsia="Times New Roman" w:hAnsi="Times New Roman" w:cs="Times New Roman"/>
          <w:sz w:val="24"/>
          <w:szCs w:val="24"/>
          <w:lang w:eastAsia="en-GB"/>
        </w:rPr>
      </w:pPr>
      <w:r w:rsidRPr="00CC351C">
        <w:rPr>
          <w:rFonts w:ascii="Calibri" w:eastAsia="Times New Roman" w:hAnsi="Calibri" w:cs="Calibri"/>
          <w:color w:val="000000"/>
          <w:lang w:eastAsia="en-GB"/>
        </w:rPr>
        <w:t xml:space="preserve">Ensure that all staff and volunteers who come into unsupervised contact with children </w:t>
      </w:r>
      <w:r w:rsidR="00CC351C" w:rsidRPr="00CC351C">
        <w:rPr>
          <w:rFonts w:ascii="Calibri" w:eastAsia="Times New Roman" w:hAnsi="Calibri" w:cs="Calibri"/>
          <w:color w:val="000000"/>
          <w:lang w:eastAsia="en-GB"/>
        </w:rPr>
        <w:t>have undergone</w:t>
      </w:r>
      <w:r w:rsidRPr="00CC351C">
        <w:rPr>
          <w:rFonts w:ascii="Calibri" w:eastAsia="Times New Roman" w:hAnsi="Calibri" w:cs="Calibri"/>
          <w:color w:val="000000"/>
          <w:lang w:eastAsia="en-GB"/>
        </w:rPr>
        <w:t xml:space="preserve"> appropriate and up to date Disclosure and Barring Service checks </w:t>
      </w:r>
    </w:p>
    <w:p w14:paraId="315C5B49" w14:textId="6606F3A7" w:rsidR="00061EB9" w:rsidRPr="00CC351C" w:rsidRDefault="00061EB9" w:rsidP="00CC351C">
      <w:pPr>
        <w:pStyle w:val="ListParagraph"/>
        <w:numPr>
          <w:ilvl w:val="0"/>
          <w:numId w:val="1"/>
        </w:numPr>
        <w:spacing w:before="14" w:after="0" w:line="240" w:lineRule="auto"/>
        <w:rPr>
          <w:rFonts w:ascii="Times New Roman" w:eastAsia="Times New Roman" w:hAnsi="Times New Roman" w:cs="Times New Roman"/>
          <w:sz w:val="24"/>
          <w:szCs w:val="24"/>
          <w:lang w:eastAsia="en-GB"/>
        </w:rPr>
      </w:pPr>
      <w:r w:rsidRPr="00CC351C">
        <w:rPr>
          <w:rFonts w:ascii="Calibri" w:eastAsia="Times New Roman" w:hAnsi="Calibri" w:cs="Calibri"/>
          <w:color w:val="000000"/>
          <w:lang w:eastAsia="en-GB"/>
        </w:rPr>
        <w:t>Ensure that a First Aid kit is available at all times  </w:t>
      </w:r>
    </w:p>
    <w:p w14:paraId="3F26D503" w14:textId="33BE2E7A" w:rsidR="00061EB9" w:rsidRPr="00CC351C" w:rsidRDefault="00061EB9" w:rsidP="00CC351C">
      <w:pPr>
        <w:pStyle w:val="ListParagraph"/>
        <w:numPr>
          <w:ilvl w:val="0"/>
          <w:numId w:val="1"/>
        </w:numPr>
        <w:spacing w:before="43" w:after="0" w:line="240" w:lineRule="auto"/>
        <w:ind w:right="70"/>
        <w:rPr>
          <w:rFonts w:ascii="Times New Roman" w:eastAsia="Times New Roman" w:hAnsi="Times New Roman" w:cs="Times New Roman"/>
          <w:sz w:val="24"/>
          <w:szCs w:val="24"/>
          <w:lang w:eastAsia="en-GB"/>
        </w:rPr>
      </w:pPr>
      <w:r w:rsidRPr="00CC351C">
        <w:rPr>
          <w:rFonts w:ascii="Calibri" w:eastAsia="Times New Roman" w:hAnsi="Calibri" w:cs="Calibri"/>
          <w:color w:val="000000"/>
          <w:lang w:eastAsia="en-GB"/>
        </w:rPr>
        <w:t xml:space="preserve">Ensure that a sufficient number of staff have undergone appropriate First Aid training and </w:t>
      </w:r>
      <w:r w:rsidR="00CC351C" w:rsidRPr="00CC351C">
        <w:rPr>
          <w:rFonts w:ascii="Calibri" w:eastAsia="Times New Roman" w:hAnsi="Calibri" w:cs="Calibri"/>
          <w:color w:val="000000"/>
          <w:lang w:eastAsia="en-GB"/>
        </w:rPr>
        <w:t>have an</w:t>
      </w:r>
      <w:r w:rsidRPr="00CC351C">
        <w:rPr>
          <w:rFonts w:ascii="Calibri" w:eastAsia="Times New Roman" w:hAnsi="Calibri" w:cs="Calibri"/>
          <w:color w:val="000000"/>
          <w:lang w:eastAsia="en-GB"/>
        </w:rPr>
        <w:t xml:space="preserve"> </w:t>
      </w:r>
      <w:r w:rsidR="00CC351C" w:rsidRPr="00CC351C">
        <w:rPr>
          <w:rFonts w:ascii="Calibri" w:eastAsia="Times New Roman" w:hAnsi="Calibri" w:cs="Calibri"/>
          <w:color w:val="000000"/>
          <w:lang w:eastAsia="en-GB"/>
        </w:rPr>
        <w:t>up-to-date</w:t>
      </w:r>
      <w:r w:rsidRPr="00CC351C">
        <w:rPr>
          <w:rFonts w:ascii="Calibri" w:eastAsia="Times New Roman" w:hAnsi="Calibri" w:cs="Calibri"/>
          <w:color w:val="000000"/>
          <w:lang w:eastAsia="en-GB"/>
        </w:rPr>
        <w:t xml:space="preserve"> certificate  </w:t>
      </w:r>
    </w:p>
    <w:p w14:paraId="4FC6B798" w14:textId="2209CBE0" w:rsidR="00061EB9" w:rsidRPr="00CC351C" w:rsidRDefault="00061EB9" w:rsidP="00CC351C">
      <w:pPr>
        <w:pStyle w:val="ListParagraph"/>
        <w:numPr>
          <w:ilvl w:val="0"/>
          <w:numId w:val="1"/>
        </w:numPr>
        <w:spacing w:before="18" w:after="0" w:line="240" w:lineRule="auto"/>
        <w:ind w:right="923"/>
        <w:rPr>
          <w:rFonts w:ascii="Times New Roman" w:eastAsia="Times New Roman" w:hAnsi="Times New Roman" w:cs="Times New Roman"/>
          <w:sz w:val="24"/>
          <w:szCs w:val="24"/>
          <w:lang w:eastAsia="en-GB"/>
        </w:rPr>
      </w:pPr>
      <w:r w:rsidRPr="00CC351C">
        <w:rPr>
          <w:rFonts w:ascii="Calibri" w:eastAsia="Times New Roman" w:hAnsi="Calibri" w:cs="Calibri"/>
          <w:color w:val="000000"/>
          <w:lang w:eastAsia="en-GB"/>
        </w:rPr>
        <w:t xml:space="preserve">Ensure that safety equipment and personal protective equipment (PPE) is provided </w:t>
      </w:r>
      <w:r w:rsidR="00CC351C" w:rsidRPr="00CC351C">
        <w:rPr>
          <w:rFonts w:ascii="Calibri" w:eastAsia="Times New Roman" w:hAnsi="Calibri" w:cs="Calibri"/>
          <w:color w:val="000000"/>
          <w:lang w:eastAsia="en-GB"/>
        </w:rPr>
        <w:t>as appropriate</w:t>
      </w:r>
      <w:r w:rsidRPr="00CC351C">
        <w:rPr>
          <w:rFonts w:ascii="Calibri" w:eastAsia="Times New Roman" w:hAnsi="Calibri" w:cs="Calibri"/>
          <w:color w:val="000000"/>
          <w:lang w:eastAsia="en-GB"/>
        </w:rPr>
        <w:t xml:space="preserve"> and is fit for purpose  </w:t>
      </w:r>
    </w:p>
    <w:p w14:paraId="157E2474" w14:textId="6CDF03C6" w:rsidR="00061EB9" w:rsidRPr="00CC351C" w:rsidRDefault="00061EB9" w:rsidP="00CC351C">
      <w:pPr>
        <w:pStyle w:val="ListParagraph"/>
        <w:numPr>
          <w:ilvl w:val="0"/>
          <w:numId w:val="1"/>
        </w:numPr>
        <w:spacing w:before="22" w:after="0" w:line="240" w:lineRule="auto"/>
        <w:rPr>
          <w:rFonts w:ascii="Times New Roman" w:eastAsia="Times New Roman" w:hAnsi="Times New Roman" w:cs="Times New Roman"/>
          <w:sz w:val="24"/>
          <w:szCs w:val="24"/>
          <w:lang w:eastAsia="en-GB"/>
        </w:rPr>
      </w:pPr>
      <w:r w:rsidRPr="00CC351C">
        <w:rPr>
          <w:rFonts w:ascii="Calibri" w:eastAsia="Times New Roman" w:hAnsi="Calibri" w:cs="Calibri"/>
          <w:color w:val="000000"/>
          <w:lang w:eastAsia="en-GB"/>
        </w:rPr>
        <w:t>Notify Ofsted and the HSE of any incidents as required  </w:t>
      </w:r>
    </w:p>
    <w:p w14:paraId="23492EA3" w14:textId="42A0B3FF" w:rsidR="00061EB9" w:rsidRPr="00CC351C" w:rsidRDefault="00061EB9" w:rsidP="00CC351C">
      <w:pPr>
        <w:pStyle w:val="ListParagraph"/>
        <w:numPr>
          <w:ilvl w:val="0"/>
          <w:numId w:val="1"/>
        </w:numPr>
        <w:spacing w:before="43" w:after="0" w:line="240" w:lineRule="auto"/>
        <w:rPr>
          <w:rFonts w:ascii="Times New Roman" w:eastAsia="Times New Roman" w:hAnsi="Times New Roman" w:cs="Times New Roman"/>
          <w:sz w:val="24"/>
          <w:szCs w:val="24"/>
          <w:lang w:eastAsia="en-GB"/>
        </w:rPr>
      </w:pPr>
      <w:r w:rsidRPr="00CC351C">
        <w:rPr>
          <w:rFonts w:ascii="Calibri" w:eastAsia="Times New Roman" w:hAnsi="Calibri" w:cs="Calibri"/>
          <w:color w:val="000000"/>
          <w:lang w:eastAsia="en-GB"/>
        </w:rPr>
        <w:t xml:space="preserve">Ensure adequate public liability and </w:t>
      </w:r>
      <w:r w:rsidR="00CC351C" w:rsidRPr="00CC351C">
        <w:rPr>
          <w:rFonts w:ascii="Calibri" w:eastAsia="Times New Roman" w:hAnsi="Calibri" w:cs="Calibri"/>
          <w:color w:val="000000"/>
          <w:lang w:eastAsia="en-GB"/>
        </w:rPr>
        <w:t>employers’</w:t>
      </w:r>
      <w:r w:rsidRPr="00CC351C">
        <w:rPr>
          <w:rFonts w:ascii="Calibri" w:eastAsia="Times New Roman" w:hAnsi="Calibri" w:cs="Calibri"/>
          <w:color w:val="000000"/>
          <w:lang w:eastAsia="en-GB"/>
        </w:rPr>
        <w:t xml:space="preserve"> insurance is maintained at all times  </w:t>
      </w:r>
    </w:p>
    <w:p w14:paraId="498EFB68" w14:textId="71F63BD6" w:rsidR="00061EB9" w:rsidRPr="00061EB9" w:rsidRDefault="00061EB9" w:rsidP="00CC351C">
      <w:pPr>
        <w:spacing w:before="649" w:after="0" w:line="240" w:lineRule="auto"/>
        <w:rPr>
          <w:rFonts w:ascii="Times New Roman" w:eastAsia="Times New Roman" w:hAnsi="Times New Roman" w:cs="Times New Roman"/>
          <w:sz w:val="24"/>
          <w:szCs w:val="24"/>
          <w:lang w:eastAsia="en-GB"/>
        </w:rPr>
      </w:pPr>
      <w:r w:rsidRPr="00061EB9">
        <w:rPr>
          <w:rFonts w:ascii="Calibri" w:eastAsia="Times New Roman" w:hAnsi="Calibri" w:cs="Calibri"/>
          <w:b/>
          <w:bCs/>
          <w:color w:val="000000"/>
          <w:lang w:eastAsia="en-GB"/>
        </w:rPr>
        <w:t>Risk</w:t>
      </w:r>
      <w:r w:rsidR="00CC351C">
        <w:rPr>
          <w:rFonts w:ascii="Calibri" w:eastAsia="Times New Roman" w:hAnsi="Calibri" w:cs="Calibri"/>
          <w:b/>
          <w:bCs/>
          <w:color w:val="000000"/>
          <w:lang w:eastAsia="en-GB"/>
        </w:rPr>
        <w:t xml:space="preserve"> </w:t>
      </w:r>
      <w:r w:rsidRPr="00061EB9">
        <w:rPr>
          <w:rFonts w:ascii="Calibri" w:eastAsia="Times New Roman" w:hAnsi="Calibri" w:cs="Calibri"/>
          <w:b/>
          <w:bCs/>
          <w:color w:val="000000"/>
          <w:lang w:eastAsia="en-GB"/>
        </w:rPr>
        <w:t xml:space="preserve">Benefit </w:t>
      </w:r>
      <w:r w:rsidR="00CC351C">
        <w:rPr>
          <w:rFonts w:ascii="Calibri" w:eastAsia="Times New Roman" w:hAnsi="Calibri" w:cs="Calibri"/>
          <w:b/>
          <w:bCs/>
          <w:color w:val="000000"/>
          <w:lang w:eastAsia="en-GB"/>
        </w:rPr>
        <w:t>A</w:t>
      </w:r>
      <w:r w:rsidRPr="00061EB9">
        <w:rPr>
          <w:rFonts w:ascii="Calibri" w:eastAsia="Times New Roman" w:hAnsi="Calibri" w:cs="Calibri"/>
          <w:b/>
          <w:bCs/>
          <w:color w:val="000000"/>
          <w:lang w:eastAsia="en-GB"/>
        </w:rPr>
        <w:t>nalysis statement  </w:t>
      </w:r>
    </w:p>
    <w:p w14:paraId="0D4F969B" w14:textId="0C0B3509" w:rsidR="00061EB9" w:rsidRPr="00061EB9" w:rsidRDefault="00061EB9" w:rsidP="00CC351C">
      <w:pPr>
        <w:spacing w:before="193" w:after="0" w:line="240" w:lineRule="auto"/>
        <w:rPr>
          <w:rFonts w:ascii="Times New Roman" w:eastAsia="Times New Roman" w:hAnsi="Times New Roman" w:cs="Times New Roman"/>
          <w:sz w:val="24"/>
          <w:szCs w:val="24"/>
          <w:lang w:eastAsia="en-GB"/>
        </w:rPr>
      </w:pPr>
      <w:r w:rsidRPr="00061EB9">
        <w:rPr>
          <w:rFonts w:ascii="Calibri" w:eastAsia="Times New Roman" w:hAnsi="Calibri" w:cs="Calibri"/>
          <w:color w:val="000000"/>
          <w:lang w:eastAsia="en-GB"/>
        </w:rPr>
        <w:t xml:space="preserve">At </w:t>
      </w:r>
      <w:r w:rsidR="00CC351C">
        <w:rPr>
          <w:rFonts w:ascii="Calibri" w:eastAsia="Times New Roman" w:hAnsi="Calibri" w:cs="Calibri"/>
          <w:color w:val="000000"/>
          <w:lang w:eastAsia="en-GB"/>
        </w:rPr>
        <w:t>our setting</w:t>
      </w:r>
      <w:r w:rsidRPr="00061EB9">
        <w:rPr>
          <w:rFonts w:ascii="Calibri" w:eastAsia="Times New Roman" w:hAnsi="Calibri" w:cs="Calibri"/>
          <w:color w:val="000000"/>
          <w:lang w:eastAsia="en-GB"/>
        </w:rPr>
        <w:t xml:space="preserve">, we believe that a strictly risk-averse approach can be detrimental to </w:t>
      </w:r>
      <w:r w:rsidR="00CC351C">
        <w:rPr>
          <w:rFonts w:ascii="Calibri" w:eastAsia="Times New Roman" w:hAnsi="Calibri" w:cs="Calibri"/>
          <w:color w:val="000000"/>
          <w:lang w:eastAsia="en-GB"/>
        </w:rPr>
        <w:t>pupils’</w:t>
      </w:r>
      <w:r w:rsidRPr="00061EB9">
        <w:rPr>
          <w:rFonts w:ascii="Calibri" w:eastAsia="Times New Roman" w:hAnsi="Calibri" w:cs="Calibri"/>
          <w:color w:val="000000"/>
          <w:lang w:eastAsia="en-GB"/>
        </w:rPr>
        <w:t xml:space="preserve"> development and overall wellbeing. A degree of risk is often beneficial, if not </w:t>
      </w:r>
      <w:r w:rsidR="00CC351C" w:rsidRPr="00061EB9">
        <w:rPr>
          <w:rFonts w:ascii="Calibri" w:eastAsia="Times New Roman" w:hAnsi="Calibri" w:cs="Calibri"/>
          <w:color w:val="000000"/>
          <w:lang w:eastAsia="en-GB"/>
        </w:rPr>
        <w:t>essential; children</w:t>
      </w:r>
      <w:r w:rsidRPr="00061EB9">
        <w:rPr>
          <w:rFonts w:ascii="Calibri" w:eastAsia="Times New Roman" w:hAnsi="Calibri" w:cs="Calibri"/>
          <w:color w:val="000000"/>
          <w:lang w:eastAsia="en-GB"/>
        </w:rPr>
        <w:t xml:space="preserve"> and young people enjoy challenging, adventurous play opportunities where they can </w:t>
      </w:r>
      <w:r w:rsidR="00CC351C" w:rsidRPr="00061EB9">
        <w:rPr>
          <w:rFonts w:ascii="Calibri" w:eastAsia="Times New Roman" w:hAnsi="Calibri" w:cs="Calibri"/>
          <w:color w:val="000000"/>
          <w:lang w:eastAsia="en-GB"/>
        </w:rPr>
        <w:t>test themselves</w:t>
      </w:r>
      <w:r w:rsidRPr="00061EB9">
        <w:rPr>
          <w:rFonts w:ascii="Calibri" w:eastAsia="Times New Roman" w:hAnsi="Calibri" w:cs="Calibri"/>
          <w:color w:val="000000"/>
          <w:lang w:eastAsia="en-GB"/>
        </w:rPr>
        <w:t xml:space="preserve"> and extend their abilities. Giving children</w:t>
      </w:r>
      <w:r w:rsidR="00CC351C">
        <w:rPr>
          <w:rFonts w:ascii="Calibri" w:eastAsia="Times New Roman" w:hAnsi="Calibri" w:cs="Calibri"/>
          <w:color w:val="000000"/>
          <w:lang w:eastAsia="en-GB"/>
        </w:rPr>
        <w:t xml:space="preserve"> and young people</w:t>
      </w:r>
      <w:r w:rsidRPr="00061EB9">
        <w:rPr>
          <w:rFonts w:ascii="Calibri" w:eastAsia="Times New Roman" w:hAnsi="Calibri" w:cs="Calibri"/>
          <w:color w:val="000000"/>
          <w:lang w:eastAsia="en-GB"/>
        </w:rPr>
        <w:t xml:space="preserve"> the chance to encounter hazards and take </w:t>
      </w:r>
      <w:r w:rsidR="00CC351C" w:rsidRPr="00061EB9">
        <w:rPr>
          <w:rFonts w:ascii="Calibri" w:eastAsia="Times New Roman" w:hAnsi="Calibri" w:cs="Calibri"/>
          <w:color w:val="000000"/>
          <w:lang w:eastAsia="en-GB"/>
        </w:rPr>
        <w:lastRenderedPageBreak/>
        <w:t>risks provides</w:t>
      </w:r>
      <w:r w:rsidRPr="00061EB9">
        <w:rPr>
          <w:rFonts w:ascii="Calibri" w:eastAsia="Times New Roman" w:hAnsi="Calibri" w:cs="Calibri"/>
          <w:color w:val="000000"/>
          <w:lang w:eastAsia="en-GB"/>
        </w:rPr>
        <w:t xml:space="preserve"> other benefits, such as the chance to learn how to assess and manage these and </w:t>
      </w:r>
      <w:r w:rsidR="00CC351C" w:rsidRPr="00061EB9">
        <w:rPr>
          <w:rFonts w:ascii="Calibri" w:eastAsia="Times New Roman" w:hAnsi="Calibri" w:cs="Calibri"/>
          <w:color w:val="000000"/>
          <w:lang w:eastAsia="en-GB"/>
        </w:rPr>
        <w:t>similar risks</w:t>
      </w:r>
      <w:r w:rsidRPr="00061EB9">
        <w:rPr>
          <w:rFonts w:ascii="Calibri" w:eastAsia="Times New Roman" w:hAnsi="Calibri" w:cs="Calibri"/>
          <w:color w:val="000000"/>
          <w:lang w:eastAsia="en-GB"/>
        </w:rPr>
        <w:t xml:space="preserve"> for themselves. Hence accidents and injuries are not necessarily a sign of problems, because </w:t>
      </w:r>
      <w:r w:rsidR="00CC351C" w:rsidRPr="00061EB9">
        <w:rPr>
          <w:rFonts w:ascii="Calibri" w:eastAsia="Times New Roman" w:hAnsi="Calibri" w:cs="Calibri"/>
          <w:color w:val="000000"/>
          <w:lang w:eastAsia="en-GB"/>
        </w:rPr>
        <w:t>of the</w:t>
      </w:r>
      <w:r w:rsidRPr="00061EB9">
        <w:rPr>
          <w:rFonts w:ascii="Calibri" w:eastAsia="Times New Roman" w:hAnsi="Calibri" w:cs="Calibri"/>
          <w:color w:val="000000"/>
          <w:lang w:eastAsia="en-GB"/>
        </w:rPr>
        <w:t xml:space="preserve"> value of such experiences in children’s learning. Instead, all staff at </w:t>
      </w:r>
      <w:r w:rsidR="00CC351C">
        <w:rPr>
          <w:rFonts w:ascii="Calibri" w:eastAsia="Times New Roman" w:hAnsi="Calibri" w:cs="Calibri"/>
          <w:color w:val="000000"/>
          <w:lang w:eastAsia="en-GB"/>
        </w:rPr>
        <w:t xml:space="preserve">our setting </w:t>
      </w:r>
      <w:r w:rsidRPr="00061EB9">
        <w:rPr>
          <w:rFonts w:ascii="Calibri" w:eastAsia="Times New Roman" w:hAnsi="Calibri" w:cs="Calibri"/>
          <w:color w:val="000000"/>
          <w:lang w:eastAsia="en-GB"/>
        </w:rPr>
        <w:t>use an approach that aims to weigh up the risks of activity with the benefits to the child and apply common sense in our decision making. </w:t>
      </w:r>
    </w:p>
    <w:p w14:paraId="41517946" w14:textId="48800540" w:rsidR="00061EB9" w:rsidRPr="00061EB9" w:rsidRDefault="00061EB9" w:rsidP="00CC351C">
      <w:pPr>
        <w:spacing w:before="193" w:after="0" w:line="240" w:lineRule="auto"/>
        <w:rPr>
          <w:rFonts w:ascii="Times New Roman" w:eastAsia="Times New Roman" w:hAnsi="Times New Roman" w:cs="Times New Roman"/>
          <w:sz w:val="24"/>
          <w:szCs w:val="24"/>
          <w:lang w:eastAsia="en-GB"/>
        </w:rPr>
      </w:pPr>
      <w:r w:rsidRPr="00061EB9">
        <w:rPr>
          <w:rFonts w:ascii="Calibri" w:eastAsia="Times New Roman" w:hAnsi="Calibri" w:cs="Calibri"/>
          <w:color w:val="000000"/>
          <w:lang w:eastAsia="en-GB"/>
        </w:rPr>
        <w:t xml:space="preserve">This initiative is supported by the Health and </w:t>
      </w:r>
      <w:r w:rsidR="00CC351C" w:rsidRPr="00061EB9">
        <w:rPr>
          <w:rFonts w:ascii="Calibri" w:eastAsia="Times New Roman" w:hAnsi="Calibri" w:cs="Calibri"/>
          <w:color w:val="000000"/>
          <w:lang w:eastAsia="en-GB"/>
        </w:rPr>
        <w:t>Safety Executive</w:t>
      </w:r>
      <w:r w:rsidRPr="00061EB9">
        <w:rPr>
          <w:rFonts w:ascii="Calibri" w:eastAsia="Times New Roman" w:hAnsi="Calibri" w:cs="Calibri"/>
          <w:color w:val="000000"/>
          <w:lang w:eastAsia="en-GB"/>
        </w:rPr>
        <w:t xml:space="preserve"> (HSE) and the UK Government and more information can be found </w:t>
      </w:r>
      <w:r w:rsidR="00CC351C" w:rsidRPr="00061EB9">
        <w:rPr>
          <w:rFonts w:ascii="Calibri" w:eastAsia="Times New Roman" w:hAnsi="Calibri" w:cs="Calibri"/>
          <w:color w:val="000000"/>
          <w:lang w:eastAsia="en-GB"/>
        </w:rPr>
        <w:t xml:space="preserve">at </w:t>
      </w:r>
      <w:hyperlink r:id="rId5" w:history="1">
        <w:r w:rsidR="00CC351C" w:rsidRPr="000F4879">
          <w:rPr>
            <w:rStyle w:val="Hyperlink"/>
            <w:rFonts w:ascii="Calibri" w:eastAsia="Times New Roman" w:hAnsi="Calibri" w:cs="Calibri"/>
            <w:lang w:eastAsia="en-GB"/>
          </w:rPr>
          <w:t>www.playengland.org.uk/resource/risk-benefit-assessment-form/</w:t>
        </w:r>
      </w:hyperlink>
      <w:r w:rsidR="00CC351C">
        <w:rPr>
          <w:rFonts w:ascii="Calibri" w:eastAsia="Times New Roman" w:hAnsi="Calibri" w:cs="Calibri"/>
          <w:color w:val="000000"/>
          <w:lang w:eastAsia="en-GB"/>
        </w:rPr>
        <w:t>.</w:t>
      </w:r>
      <w:r w:rsidRPr="00061EB9">
        <w:rPr>
          <w:rFonts w:ascii="Calibri" w:eastAsia="Times New Roman" w:hAnsi="Calibri" w:cs="Calibri"/>
          <w:color w:val="000000"/>
          <w:lang w:eastAsia="en-GB"/>
        </w:rPr>
        <w:t xml:space="preserve"> Written examples of </w:t>
      </w:r>
      <w:r w:rsidR="00CC351C" w:rsidRPr="00061EB9">
        <w:rPr>
          <w:rFonts w:ascii="Calibri" w:eastAsia="Times New Roman" w:hAnsi="Calibri" w:cs="Calibri"/>
          <w:color w:val="000000"/>
          <w:lang w:eastAsia="en-GB"/>
        </w:rPr>
        <w:t>how we</w:t>
      </w:r>
      <w:r w:rsidRPr="00061EB9">
        <w:rPr>
          <w:rFonts w:ascii="Calibri" w:eastAsia="Times New Roman" w:hAnsi="Calibri" w:cs="Calibri"/>
          <w:color w:val="000000"/>
          <w:lang w:eastAsia="en-GB"/>
        </w:rPr>
        <w:t xml:space="preserve"> use this approach are available on request.</w:t>
      </w:r>
    </w:p>
    <w:p w14:paraId="4E1DF181" w14:textId="77777777" w:rsidR="008418D7" w:rsidRDefault="008418D7"/>
    <w:sectPr w:rsidR="008418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512EF"/>
    <w:multiLevelType w:val="hybridMultilevel"/>
    <w:tmpl w:val="F9AE4370"/>
    <w:lvl w:ilvl="0" w:tplc="08090001">
      <w:start w:val="1"/>
      <w:numFmt w:val="bullet"/>
      <w:lvlText w:val=""/>
      <w:lvlJc w:val="left"/>
      <w:pPr>
        <w:ind w:left="377" w:hanging="360"/>
      </w:pPr>
      <w:rPr>
        <w:rFonts w:ascii="Symbol" w:hAnsi="Symbol" w:hint="default"/>
      </w:rPr>
    </w:lvl>
    <w:lvl w:ilvl="1" w:tplc="08090003" w:tentative="1">
      <w:start w:val="1"/>
      <w:numFmt w:val="bullet"/>
      <w:lvlText w:val="o"/>
      <w:lvlJc w:val="left"/>
      <w:pPr>
        <w:ind w:left="1097" w:hanging="360"/>
      </w:pPr>
      <w:rPr>
        <w:rFonts w:ascii="Courier New" w:hAnsi="Courier New" w:cs="Courier New" w:hint="default"/>
      </w:rPr>
    </w:lvl>
    <w:lvl w:ilvl="2" w:tplc="08090005" w:tentative="1">
      <w:start w:val="1"/>
      <w:numFmt w:val="bullet"/>
      <w:lvlText w:val=""/>
      <w:lvlJc w:val="left"/>
      <w:pPr>
        <w:ind w:left="1817" w:hanging="360"/>
      </w:pPr>
      <w:rPr>
        <w:rFonts w:ascii="Wingdings" w:hAnsi="Wingdings" w:hint="default"/>
      </w:rPr>
    </w:lvl>
    <w:lvl w:ilvl="3" w:tplc="08090001" w:tentative="1">
      <w:start w:val="1"/>
      <w:numFmt w:val="bullet"/>
      <w:lvlText w:val=""/>
      <w:lvlJc w:val="left"/>
      <w:pPr>
        <w:ind w:left="2537" w:hanging="360"/>
      </w:pPr>
      <w:rPr>
        <w:rFonts w:ascii="Symbol" w:hAnsi="Symbol" w:hint="default"/>
      </w:rPr>
    </w:lvl>
    <w:lvl w:ilvl="4" w:tplc="08090003" w:tentative="1">
      <w:start w:val="1"/>
      <w:numFmt w:val="bullet"/>
      <w:lvlText w:val="o"/>
      <w:lvlJc w:val="left"/>
      <w:pPr>
        <w:ind w:left="3257" w:hanging="360"/>
      </w:pPr>
      <w:rPr>
        <w:rFonts w:ascii="Courier New" w:hAnsi="Courier New" w:cs="Courier New" w:hint="default"/>
      </w:rPr>
    </w:lvl>
    <w:lvl w:ilvl="5" w:tplc="08090005" w:tentative="1">
      <w:start w:val="1"/>
      <w:numFmt w:val="bullet"/>
      <w:lvlText w:val=""/>
      <w:lvlJc w:val="left"/>
      <w:pPr>
        <w:ind w:left="3977" w:hanging="360"/>
      </w:pPr>
      <w:rPr>
        <w:rFonts w:ascii="Wingdings" w:hAnsi="Wingdings" w:hint="default"/>
      </w:rPr>
    </w:lvl>
    <w:lvl w:ilvl="6" w:tplc="08090001" w:tentative="1">
      <w:start w:val="1"/>
      <w:numFmt w:val="bullet"/>
      <w:lvlText w:val=""/>
      <w:lvlJc w:val="left"/>
      <w:pPr>
        <w:ind w:left="4697" w:hanging="360"/>
      </w:pPr>
      <w:rPr>
        <w:rFonts w:ascii="Symbol" w:hAnsi="Symbol" w:hint="default"/>
      </w:rPr>
    </w:lvl>
    <w:lvl w:ilvl="7" w:tplc="08090003" w:tentative="1">
      <w:start w:val="1"/>
      <w:numFmt w:val="bullet"/>
      <w:lvlText w:val="o"/>
      <w:lvlJc w:val="left"/>
      <w:pPr>
        <w:ind w:left="5417" w:hanging="360"/>
      </w:pPr>
      <w:rPr>
        <w:rFonts w:ascii="Courier New" w:hAnsi="Courier New" w:cs="Courier New" w:hint="default"/>
      </w:rPr>
    </w:lvl>
    <w:lvl w:ilvl="8" w:tplc="08090005" w:tentative="1">
      <w:start w:val="1"/>
      <w:numFmt w:val="bullet"/>
      <w:lvlText w:val=""/>
      <w:lvlJc w:val="left"/>
      <w:pPr>
        <w:ind w:left="613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EB9"/>
    <w:rsid w:val="00061EB9"/>
    <w:rsid w:val="008418D7"/>
    <w:rsid w:val="00CC35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5526E"/>
  <w15:chartTrackingRefBased/>
  <w15:docId w15:val="{14137E60-E2B5-46B9-95EB-C0B70F837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1EB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C351C"/>
    <w:rPr>
      <w:color w:val="0563C1" w:themeColor="hyperlink"/>
      <w:u w:val="single"/>
    </w:rPr>
  </w:style>
  <w:style w:type="character" w:styleId="UnresolvedMention">
    <w:name w:val="Unresolved Mention"/>
    <w:basedOn w:val="DefaultParagraphFont"/>
    <w:uiPriority w:val="99"/>
    <w:semiHidden/>
    <w:unhideWhenUsed/>
    <w:rsid w:val="00CC351C"/>
    <w:rPr>
      <w:color w:val="605E5C"/>
      <w:shd w:val="clear" w:color="auto" w:fill="E1DFDD"/>
    </w:rPr>
  </w:style>
  <w:style w:type="paragraph" w:styleId="ListParagraph">
    <w:name w:val="List Paragraph"/>
    <w:basedOn w:val="Normal"/>
    <w:uiPriority w:val="34"/>
    <w:qFormat/>
    <w:rsid w:val="00CC35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89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layengland.org.uk/resource/risk-benefit-assessment-for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1428AE4A65194BB7D8780DBF5B271C" ma:contentTypeVersion="18" ma:contentTypeDescription="Create a new document." ma:contentTypeScope="" ma:versionID="fc1627e24e81988304df305aeaa8a7f1">
  <xsd:schema xmlns:xsd="http://www.w3.org/2001/XMLSchema" xmlns:xs="http://www.w3.org/2001/XMLSchema" xmlns:p="http://schemas.microsoft.com/office/2006/metadata/properties" xmlns:ns2="73b0a356-9077-46ff-b0c1-ea98d3fe00ba" xmlns:ns3="76759ca9-9b6f-492f-bfde-0907b5a55652" xmlns:ns4="62c02735-71fc-45db-9607-8dc6bd0a46fa" targetNamespace="http://schemas.microsoft.com/office/2006/metadata/properties" ma:root="true" ma:fieldsID="7a273c4f2c5f8121b491c0a86ee576c5" ns2:_="" ns3:_="" ns4:_="">
    <xsd:import namespace="73b0a356-9077-46ff-b0c1-ea98d3fe00ba"/>
    <xsd:import namespace="76759ca9-9b6f-492f-bfde-0907b5a55652"/>
    <xsd:import namespace="62c02735-71fc-45db-9607-8dc6bd0a46fa"/>
    <xsd:element name="properties">
      <xsd:complexType>
        <xsd:sequence>
          <xsd:element name="documentManagement">
            <xsd:complexType>
              <xsd:all>
                <xsd:element ref="ns2:Old_x0020_Folder" minOccurs="0"/>
                <xsd:element ref="ns2:Old_x0020_Sub_x0020_Folder" minOccurs="0"/>
                <xsd:element ref="ns2:category" minOccurs="0"/>
                <xsd:element ref="ns2:Sub_x0020_Category"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b0a356-9077-46ff-b0c1-ea98d3fe00ba" elementFormDefault="qualified">
    <xsd:import namespace="http://schemas.microsoft.com/office/2006/documentManagement/types"/>
    <xsd:import namespace="http://schemas.microsoft.com/office/infopath/2007/PartnerControls"/>
    <xsd:element name="Old_x0020_Folder" ma:index="8" nillable="true" ma:displayName="1st Level Metadate" ma:default="** Please Select one **" ma:format="Dropdown" ma:internalName="Old_x0020_Folder">
      <xsd:simpleType>
        <xsd:restriction base="dms:Choice">
          <xsd:enumeration value="** Please Select one **"/>
          <xsd:enumeration value="White Rose"/>
          <xsd:enumeration value="Rotherham"/>
        </xsd:restriction>
      </xsd:simpleType>
    </xsd:element>
    <xsd:element name="Old_x0020_Sub_x0020_Folder" ma:index="9" nillable="true" ma:displayName="2nd Level Metadate" ma:default="** Please Select one **" ma:format="Dropdown" ma:internalName="Old_x0020_Sub_x0020_Folder">
      <xsd:simpleType>
        <xsd:restriction base="dms:Choice">
          <xsd:enumeration value="** Please Select one **"/>
          <xsd:enumeration value="Enter Choice #1"/>
          <xsd:enumeration value="Enter Choice #2"/>
          <xsd:enumeration value="Enter Choice #3"/>
        </xsd:restriction>
      </xsd:simpleType>
    </xsd:element>
    <xsd:element name="category" ma:index="10" nillable="true" ma:displayName="3rd Level Metadate" ma:default="** Please Select One **" ma:format="Dropdown" ma:internalName="category">
      <xsd:simpleType>
        <xsd:restriction base="dms:Choice">
          <xsd:enumeration value="** Please Select One **"/>
          <xsd:enumeration value="Enter Choice #1"/>
          <xsd:enumeration value="Enter Choice #2"/>
          <xsd:enumeration value="Enter Choice #3"/>
        </xsd:restriction>
      </xsd:simpleType>
    </xsd:element>
    <xsd:element name="Sub_x0020_Category" ma:index="11" nillable="true" ma:displayName="4th Level Metadate" ma:default="** Please Select one **" ma:format="Dropdown" ma:internalName="Sub_x0020_Category">
      <xsd:simpleType>
        <xsd:restriction base="dms:Choice">
          <xsd:enumeration value="** Please Select one **"/>
          <xsd:enumeration value="Enter Choice #1"/>
          <xsd:enumeration value="Enter Choice #2"/>
          <xsd:enumeration value="Enter 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76759ca9-9b6f-492f-bfde-0907b5a55652"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e4c7db0-698e-4b48-8530-8b84d6d8592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2c02735-71fc-45db-9607-8dc6bd0a46fa"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9691e9d9-dbd0-4fde-92c0-85a969118050}" ma:internalName="TaxCatchAll" ma:showField="CatchAllData" ma:web="62c02735-71fc-45db-9607-8dc6bd0a46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ld_x0020_Folder xmlns="73b0a356-9077-46ff-b0c1-ea98d3fe00ba">** Please Select one **</Old_x0020_Folder>
    <Sub_x0020_Category xmlns="73b0a356-9077-46ff-b0c1-ea98d3fe00ba">** Please Select one **</Sub_x0020_Category>
    <Old_x0020_Sub_x0020_Folder xmlns="73b0a356-9077-46ff-b0c1-ea98d3fe00ba">** Please Select one **</Old_x0020_Sub_x0020_Folder>
    <category xmlns="73b0a356-9077-46ff-b0c1-ea98d3fe00ba">** Please Select One **</category>
    <TaxCatchAll xmlns="62c02735-71fc-45db-9607-8dc6bd0a46fa" xsi:nil="true"/>
    <lcf76f155ced4ddcb4097134ff3c332f xmlns="76759ca9-9b6f-492f-bfde-0907b5a556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E3DC00-1D38-406E-8B2F-1E60E567EE02}"/>
</file>

<file path=customXml/itemProps2.xml><?xml version="1.0" encoding="utf-8"?>
<ds:datastoreItem xmlns:ds="http://schemas.openxmlformats.org/officeDocument/2006/customXml" ds:itemID="{E63C57FE-404C-4644-8062-009E925991D8}"/>
</file>

<file path=customXml/itemProps3.xml><?xml version="1.0" encoding="utf-8"?>
<ds:datastoreItem xmlns:ds="http://schemas.openxmlformats.org/officeDocument/2006/customXml" ds:itemID="{93E15880-8164-49E4-9663-3153BF6F2E44}"/>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2946</Characters>
  <Application>Microsoft Office Word</Application>
  <DocSecurity>0</DocSecurity>
  <Lines>24</Lines>
  <Paragraphs>6</Paragraphs>
  <ScaleCrop>false</ScaleCrop>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Feast</dc:creator>
  <cp:keywords/>
  <dc:description/>
  <cp:lastModifiedBy>Joanna Feast</cp:lastModifiedBy>
  <cp:revision>2</cp:revision>
  <dcterms:created xsi:type="dcterms:W3CDTF">2021-10-29T13:13:00Z</dcterms:created>
  <dcterms:modified xsi:type="dcterms:W3CDTF">2021-10-29T13:13:00Z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0x010100C41428AE4A65194BB7D8780DBF5B271C</vt:lpwstr>
  </property>
  <property fmtid="{D5CDD505-2E9C-101B-9397-08002B2CF9AE}" pid="3" name="MediaServiceImageTags">
    <vt:lpwstr/>
  </property>
</Properties>
</file>